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E0" w:rsidRPr="003B7C50" w:rsidRDefault="00321FE0" w:rsidP="00321FE0">
      <w:pPr>
        <w:spacing w:line="60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3B7C50">
        <w:rPr>
          <w:rFonts w:ascii="黑体" w:eastAsia="黑体" w:hAnsi="黑体" w:hint="eastAsia"/>
          <w:sz w:val="36"/>
          <w:szCs w:val="36"/>
        </w:rPr>
        <w:t>“湖北名师工作室”评选建设管理办法</w:t>
      </w:r>
    </w:p>
    <w:p w:rsidR="00321FE0" w:rsidRDefault="00321FE0" w:rsidP="00321FE0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楷体" w:eastAsia="楷体" w:hAnsi="楷体"/>
          <w:sz w:val="36"/>
          <w:szCs w:val="36"/>
        </w:rPr>
        <w:t>(</w:t>
      </w:r>
      <w:r>
        <w:rPr>
          <w:rFonts w:ascii="楷体" w:eastAsia="楷体" w:hAnsi="楷体" w:hint="eastAsia"/>
          <w:sz w:val="36"/>
          <w:szCs w:val="36"/>
        </w:rPr>
        <w:t>试行</w:t>
      </w:r>
      <w:r>
        <w:rPr>
          <w:rFonts w:ascii="楷体" w:eastAsia="楷体" w:hAnsi="楷体"/>
          <w:sz w:val="36"/>
          <w:szCs w:val="36"/>
        </w:rPr>
        <w:t>)</w:t>
      </w:r>
    </w:p>
    <w:p w:rsidR="00321FE0" w:rsidRDefault="00321FE0" w:rsidP="00321FE0">
      <w:pPr>
        <w:spacing w:line="500" w:lineRule="exact"/>
        <w:jc w:val="center"/>
        <w:rPr>
          <w:rFonts w:ascii="仿宋" w:eastAsia="仿宋" w:hAnsi="仿宋"/>
          <w:szCs w:val="32"/>
        </w:rPr>
      </w:pPr>
    </w:p>
    <w:p w:rsidR="00321FE0" w:rsidRPr="007F1CFE" w:rsidRDefault="00321FE0" w:rsidP="00321FE0">
      <w:pPr>
        <w:numPr>
          <w:ilvl w:val="0"/>
          <w:numId w:val="1"/>
        </w:numPr>
        <w:spacing w:line="500" w:lineRule="exact"/>
        <w:jc w:val="center"/>
        <w:rPr>
          <w:rFonts w:ascii="黑体" w:eastAsia="黑体" w:hAnsi="楷体"/>
          <w:szCs w:val="32"/>
        </w:rPr>
      </w:pPr>
      <w:r w:rsidRPr="007F1CFE">
        <w:rPr>
          <w:rFonts w:ascii="黑体" w:eastAsia="黑体" w:hAnsi="楷体" w:hint="eastAsia"/>
          <w:szCs w:val="32"/>
        </w:rPr>
        <w:t xml:space="preserve"> 总则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第一条  为充分发挥名师的示范引领作用，加快我省骨干教师队伍建设，省委人才办、省教育厅决定实施“湖北名师工作室”支持计划，特制定本办法。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第二条  名师工作室（以下简称“工作室”）由具备一定社会影响力的知名教师担任主持人，由一批有发展潜力的优秀教师担任成员。工作室发挥“引领、传承、创新、共享”等功能，是集教学科研、成果辐射、专业发展等职能于一体的教师发展共同体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第三条  各级教育行政部门要做好工作室的管理服务工作。所在单位和县（市）教育行政部门负责工作室的推荐、培育和日常管理；市（州）教育行政部门负责工作室的考核管理；省教育厅负责工作室的评选、宏观管理。</w:t>
      </w:r>
    </w:p>
    <w:p w:rsidR="00321FE0" w:rsidRPr="007F1CFE" w:rsidRDefault="00321FE0" w:rsidP="00321FE0">
      <w:pPr>
        <w:spacing w:line="500" w:lineRule="exact"/>
        <w:jc w:val="center"/>
        <w:rPr>
          <w:rFonts w:ascii="黑体" w:eastAsia="黑体" w:hAnsi="楷体"/>
          <w:szCs w:val="32"/>
        </w:rPr>
      </w:pPr>
    </w:p>
    <w:p w:rsidR="00321FE0" w:rsidRPr="007F1CFE" w:rsidRDefault="00321FE0" w:rsidP="00321FE0">
      <w:pPr>
        <w:spacing w:line="500" w:lineRule="exact"/>
        <w:jc w:val="center"/>
        <w:rPr>
          <w:rFonts w:ascii="黑体" w:eastAsia="黑体" w:hAnsi="楷体"/>
          <w:szCs w:val="32"/>
        </w:rPr>
      </w:pPr>
      <w:r w:rsidRPr="007F1CFE">
        <w:rPr>
          <w:rFonts w:ascii="黑体" w:eastAsia="黑体" w:hAnsi="楷体" w:hint="eastAsia"/>
          <w:szCs w:val="32"/>
        </w:rPr>
        <w:t>第二章  评选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第四条  工作室每年评选一次，其中初、中等学校</w:t>
      </w:r>
      <w:r w:rsidRPr="007F1CFE">
        <w:rPr>
          <w:rFonts w:ascii="仿宋" w:eastAsia="仿宋" w:hAnsi="仿宋"/>
          <w:szCs w:val="32"/>
        </w:rPr>
        <w:t>20</w:t>
      </w:r>
      <w:r w:rsidRPr="007F1CFE">
        <w:rPr>
          <w:rFonts w:ascii="仿宋" w:eastAsia="仿宋" w:hAnsi="仿宋" w:hint="eastAsia"/>
          <w:szCs w:val="32"/>
        </w:rPr>
        <w:t>个，高等学校20个。工作周期为</w:t>
      </w:r>
      <w:r w:rsidRPr="007F1CFE">
        <w:rPr>
          <w:rFonts w:ascii="仿宋" w:eastAsia="仿宋" w:hAnsi="仿宋"/>
          <w:szCs w:val="32"/>
        </w:rPr>
        <w:t>3</w:t>
      </w:r>
      <w:r w:rsidRPr="007F1CFE">
        <w:rPr>
          <w:rFonts w:ascii="仿宋" w:eastAsia="仿宋" w:hAnsi="仿宋" w:hint="eastAsia"/>
          <w:szCs w:val="32"/>
        </w:rPr>
        <w:t>年。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第五条  工作室的建立以学科为基础，德育工作、课程评价等专业也应纳入工作室的创建范畴。鼓励校际合作，联校建立工作室。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第六条  初、中等学校工作室主持人评选条件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（一）师德高尚；具有教育创新精神；身心健康，不超过</w:t>
      </w:r>
      <w:r w:rsidRPr="007F1CFE">
        <w:rPr>
          <w:rFonts w:ascii="仿宋" w:eastAsia="仿宋" w:hAnsi="仿宋"/>
          <w:szCs w:val="32"/>
        </w:rPr>
        <w:t>55</w:t>
      </w:r>
      <w:r w:rsidRPr="007F1CFE">
        <w:rPr>
          <w:rFonts w:ascii="仿宋" w:eastAsia="仿宋" w:hAnsi="仿宋" w:hint="eastAsia"/>
          <w:szCs w:val="32"/>
        </w:rPr>
        <w:t>周岁。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（二）长期在一线岗位工作，原则上具有高级专业技术</w:t>
      </w:r>
      <w:r w:rsidRPr="007F1CFE">
        <w:rPr>
          <w:rFonts w:ascii="仿宋" w:eastAsia="仿宋" w:hAnsi="仿宋" w:hint="eastAsia"/>
          <w:szCs w:val="32"/>
        </w:rPr>
        <w:lastRenderedPageBreak/>
        <w:t>职务，有较高的理论修养和教学水平，在学科领域有较高知名度和影响力。一般应为湖北名师、特级教师，省十佳班主任，特别优秀的市（州）级以上名师，</w:t>
      </w:r>
      <w:r>
        <w:rPr>
          <w:rFonts w:ascii="仿宋" w:eastAsia="仿宋" w:hAnsi="仿宋" w:hint="eastAsia"/>
          <w:szCs w:val="32"/>
        </w:rPr>
        <w:t>并向乡</w:t>
      </w:r>
      <w:r w:rsidRPr="007F1CFE">
        <w:rPr>
          <w:rFonts w:ascii="仿宋" w:eastAsia="仿宋" w:hAnsi="仿宋" w:hint="eastAsia"/>
          <w:szCs w:val="32"/>
        </w:rPr>
        <w:t>村学校教师倾斜。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（三）有较强的组织、规划、管理和教育信息化应用能力。</w:t>
      </w:r>
      <w:r w:rsidRPr="007F1CFE">
        <w:rPr>
          <w:rFonts w:ascii="仿宋" w:eastAsia="仿宋" w:hAnsi="仿宋"/>
          <w:szCs w:val="32"/>
        </w:rPr>
        <w:t xml:space="preserve"> </w:t>
      </w:r>
    </w:p>
    <w:p w:rsidR="00321FE0" w:rsidRPr="007F1CFE" w:rsidRDefault="00321FE0" w:rsidP="00321FE0">
      <w:pPr>
        <w:spacing w:line="500" w:lineRule="exact"/>
        <w:ind w:firstLineChars="250" w:firstLine="80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第七条  高校工作室主持人评选条件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（一）师德高尚；具有教育创新精神；身心健康，</w:t>
      </w:r>
      <w:r>
        <w:rPr>
          <w:rFonts w:ascii="仿宋" w:eastAsia="仿宋" w:hAnsi="仿宋" w:hint="eastAsia"/>
          <w:szCs w:val="32"/>
        </w:rPr>
        <w:t>原则上</w:t>
      </w:r>
      <w:r w:rsidRPr="007F1CFE">
        <w:rPr>
          <w:rFonts w:ascii="仿宋" w:eastAsia="仿宋" w:hAnsi="仿宋" w:hint="eastAsia"/>
          <w:szCs w:val="32"/>
        </w:rPr>
        <w:t>不超过</w:t>
      </w:r>
      <w:r w:rsidRPr="007F1CFE">
        <w:rPr>
          <w:rFonts w:ascii="仿宋" w:eastAsia="仿宋" w:hAnsi="仿宋"/>
          <w:szCs w:val="32"/>
        </w:rPr>
        <w:t>55</w:t>
      </w:r>
      <w:r w:rsidRPr="007F1CFE">
        <w:rPr>
          <w:rFonts w:ascii="仿宋" w:eastAsia="仿宋" w:hAnsi="仿宋" w:hint="eastAsia"/>
          <w:szCs w:val="32"/>
        </w:rPr>
        <w:t>周岁。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（二）长期在一线岗位工作，具有高级专业技术职务。主持过省级及以上精品课程，获省级及以上教学成果奖，在学科领域有较大影响。一般应从国家级教学名师，湖北名师，省级十佳</w:t>
      </w:r>
      <w:proofErr w:type="gramStart"/>
      <w:r w:rsidRPr="007F1CFE">
        <w:rPr>
          <w:rFonts w:ascii="仿宋" w:eastAsia="仿宋" w:hAnsi="仿宋" w:hint="eastAsia"/>
          <w:szCs w:val="32"/>
        </w:rPr>
        <w:t>思政课</w:t>
      </w:r>
      <w:proofErr w:type="gramEnd"/>
      <w:r w:rsidRPr="007F1CFE">
        <w:rPr>
          <w:rFonts w:ascii="仿宋" w:eastAsia="仿宋" w:hAnsi="仿宋" w:hint="eastAsia"/>
          <w:szCs w:val="32"/>
        </w:rPr>
        <w:t>教师(班主任、辅导员)等人选中遴选。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（三）有较强的组织、规划、管理和教育信息化应用能力。</w:t>
      </w:r>
    </w:p>
    <w:p w:rsidR="00321FE0" w:rsidRPr="007F1CFE" w:rsidRDefault="00321FE0" w:rsidP="00321FE0">
      <w:pPr>
        <w:spacing w:line="500" w:lineRule="exact"/>
        <w:ind w:firstLineChars="250" w:firstLine="80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第八条 工作室成员评选条件：</w:t>
      </w:r>
    </w:p>
    <w:p w:rsidR="00321FE0" w:rsidRPr="007F1CFE" w:rsidRDefault="00321FE0" w:rsidP="00321FE0">
      <w:pPr>
        <w:spacing w:line="500" w:lineRule="exact"/>
        <w:ind w:firstLineChars="250" w:firstLine="80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(一）具备良好的师德及较强的团队合作精神。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（二）具有扎实的专业知识、教学科研能力，能积极承担工作室相应的职责和任务。</w:t>
      </w:r>
    </w:p>
    <w:p w:rsidR="00321FE0" w:rsidRPr="007F1CFE" w:rsidRDefault="00321FE0" w:rsidP="00321FE0">
      <w:pPr>
        <w:spacing w:line="500" w:lineRule="exact"/>
        <w:ind w:firstLineChars="250" w:firstLine="80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(三)有较大的发展潜力。</w:t>
      </w:r>
    </w:p>
    <w:p w:rsidR="00321FE0" w:rsidRPr="007F1CFE" w:rsidRDefault="00321FE0" w:rsidP="00321FE0">
      <w:pPr>
        <w:spacing w:line="500" w:lineRule="exact"/>
        <w:ind w:firstLineChars="250" w:firstLine="80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鼓励在乡村学校中选拔工作室成员。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第九条  初、中等学校工作室评选程序为：主持人申报，学校推荐，县、市（州）级教育行政部门评选推荐，省教育厅评审</w:t>
      </w:r>
      <w:r>
        <w:rPr>
          <w:rFonts w:ascii="仿宋" w:eastAsia="仿宋" w:hAnsi="仿宋" w:hint="eastAsia"/>
          <w:szCs w:val="32"/>
        </w:rPr>
        <w:t>后报省委人才办审</w:t>
      </w:r>
      <w:r w:rsidRPr="007F1CFE">
        <w:rPr>
          <w:rFonts w:ascii="仿宋" w:eastAsia="仿宋" w:hAnsi="仿宋" w:hint="eastAsia"/>
          <w:szCs w:val="32"/>
        </w:rPr>
        <w:t>定。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第十条  高校名师工作室评选程序为：主持人申报，学校推荐，省教育厅评审</w:t>
      </w:r>
      <w:r>
        <w:rPr>
          <w:rFonts w:ascii="仿宋" w:eastAsia="仿宋" w:hAnsi="仿宋" w:hint="eastAsia"/>
          <w:szCs w:val="32"/>
        </w:rPr>
        <w:t>后报省委人才办审</w:t>
      </w:r>
      <w:r w:rsidRPr="007F1CFE">
        <w:rPr>
          <w:rFonts w:ascii="仿宋" w:eastAsia="仿宋" w:hAnsi="仿宋" w:hint="eastAsia"/>
          <w:szCs w:val="32"/>
        </w:rPr>
        <w:t>定。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 xml:space="preserve">第十一条  </w:t>
      </w:r>
      <w:r>
        <w:rPr>
          <w:rFonts w:ascii="仿宋" w:eastAsia="仿宋" w:hAnsi="仿宋" w:hint="eastAsia"/>
          <w:szCs w:val="32"/>
        </w:rPr>
        <w:t>省委人才办、省教育厅对评选出的名师工作</w:t>
      </w:r>
      <w:r>
        <w:rPr>
          <w:rFonts w:ascii="仿宋" w:eastAsia="仿宋" w:hAnsi="仿宋" w:hint="eastAsia"/>
          <w:szCs w:val="32"/>
        </w:rPr>
        <w:lastRenderedPageBreak/>
        <w:t>室联合授予“湖北名师工作室”牌匾。</w:t>
      </w:r>
      <w:r w:rsidRPr="007F1CFE">
        <w:rPr>
          <w:rFonts w:ascii="仿宋" w:eastAsia="仿宋" w:hAnsi="仿宋" w:hint="eastAsia"/>
          <w:szCs w:val="32"/>
        </w:rPr>
        <w:t>省人才发展专项资金对初、中等学校工作室核拨工作经费，经费一次性拨付。高校按照</w:t>
      </w:r>
      <w:r>
        <w:rPr>
          <w:rFonts w:ascii="仿宋" w:eastAsia="仿宋" w:hAnsi="仿宋" w:hint="eastAsia"/>
          <w:szCs w:val="32"/>
        </w:rPr>
        <w:t>一定</w:t>
      </w:r>
      <w:r w:rsidRPr="007F1CFE">
        <w:rPr>
          <w:rFonts w:ascii="仿宋" w:eastAsia="仿宋" w:hAnsi="仿宋" w:hint="eastAsia"/>
          <w:szCs w:val="32"/>
        </w:rPr>
        <w:t>比例</w:t>
      </w:r>
      <w:r>
        <w:rPr>
          <w:rFonts w:ascii="仿宋" w:eastAsia="仿宋" w:hAnsi="仿宋" w:hint="eastAsia"/>
          <w:szCs w:val="32"/>
        </w:rPr>
        <w:t>予以</w:t>
      </w:r>
      <w:r w:rsidRPr="007F1CFE">
        <w:rPr>
          <w:rFonts w:ascii="仿宋" w:eastAsia="仿宋" w:hAnsi="仿宋" w:hint="eastAsia"/>
          <w:szCs w:val="32"/>
        </w:rPr>
        <w:t>配套。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黑体" w:eastAsia="黑体" w:hAnsi="楷体"/>
          <w:szCs w:val="32"/>
        </w:rPr>
      </w:pPr>
    </w:p>
    <w:p w:rsidR="00321FE0" w:rsidRPr="007F1CFE" w:rsidRDefault="00321FE0" w:rsidP="00321FE0">
      <w:pPr>
        <w:spacing w:line="500" w:lineRule="exact"/>
        <w:jc w:val="center"/>
        <w:rPr>
          <w:rFonts w:ascii="黑体" w:eastAsia="黑体" w:hAnsi="楷体"/>
          <w:szCs w:val="32"/>
        </w:rPr>
      </w:pPr>
      <w:r w:rsidRPr="007F1CFE">
        <w:rPr>
          <w:rFonts w:ascii="黑体" w:eastAsia="黑体" w:hAnsi="楷体" w:hint="eastAsia"/>
          <w:szCs w:val="32"/>
        </w:rPr>
        <w:t>第三章 职责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第十二条  工作室职责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（一）建立工作机制。工作室要制定发展目标、工作方案及成员考核细则等，做到每月有活动，每季有小结，每学期有成果。建设工作室网站，及时更新动态。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（二）做好专业引领。工作室要了解当前教育改革发展趋势，前瞻性地解决学科专业领域发展的新问题，为教育发展提供实践参考和动力支持。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（三）开展课题研究。工作室要积极开展理论学习、课题研究。每周期内，至少主持1项省级及以上教学研究课题并取得成果，主持人及成员至少在省级以上期刊发表教育教学研究论文</w:t>
      </w:r>
      <w:r w:rsidRPr="007F1CFE">
        <w:rPr>
          <w:rFonts w:ascii="仿宋" w:eastAsia="仿宋" w:hAnsi="仿宋"/>
          <w:szCs w:val="32"/>
        </w:rPr>
        <w:t>1</w:t>
      </w:r>
      <w:r w:rsidRPr="007F1CFE">
        <w:rPr>
          <w:rFonts w:ascii="仿宋" w:eastAsia="仿宋" w:hAnsi="仿宋" w:hint="eastAsia"/>
          <w:szCs w:val="32"/>
        </w:rPr>
        <w:t>篇以上。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（四）指导培训教师。工作室建立导师培养制，为成员制订专业成长方案，指导和帮助成员成长；积极承担县、市、省课</w:t>
      </w:r>
      <w:proofErr w:type="gramStart"/>
      <w:r w:rsidRPr="007F1CFE">
        <w:rPr>
          <w:rFonts w:ascii="仿宋" w:eastAsia="仿宋" w:hAnsi="仿宋" w:hint="eastAsia"/>
          <w:szCs w:val="32"/>
        </w:rPr>
        <w:t>改培训</w:t>
      </w:r>
      <w:proofErr w:type="gramEnd"/>
      <w:r w:rsidRPr="007F1CFE">
        <w:rPr>
          <w:rFonts w:ascii="仿宋" w:eastAsia="仿宋" w:hAnsi="仿宋" w:hint="eastAsia"/>
          <w:szCs w:val="32"/>
        </w:rPr>
        <w:t>等任务，打造个性化教育实训平台。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（五）提供对口帮扶。工作室应对口帮扶一所乡村学校，指导一批乡村教师，为乡村学校发展提供资源支持。</w:t>
      </w:r>
    </w:p>
    <w:p w:rsidR="00321FE0" w:rsidRPr="007F1CFE" w:rsidRDefault="00321FE0" w:rsidP="00321FE0">
      <w:pPr>
        <w:spacing w:line="500" w:lineRule="exact"/>
        <w:ind w:firstLineChars="250" w:firstLine="80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第十三条  工作室主持人职责和权利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（一）担任团队导师，制定工作室建设及运行方案、管理制度，带领团队开展各类教育教学活动。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（二）发挥引领和辐射作用，定期组织工作室成员开展理论学习和教学活动，带动工作室成员共同成长。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（三）对工作室成员参加县级以上教育行政部门或高校</w:t>
      </w:r>
      <w:r w:rsidRPr="007F1CFE">
        <w:rPr>
          <w:rFonts w:ascii="仿宋" w:eastAsia="仿宋" w:hAnsi="仿宋" w:hint="eastAsia"/>
          <w:szCs w:val="32"/>
        </w:rPr>
        <w:lastRenderedPageBreak/>
        <w:t>组织的各类培训培养、评奖评先、职称评审等活动，可以直接向县级以上教育行政部门提名推荐。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第十四条 名师工作室成员职责：严格遵守工作室管理制度，在名师的引领下，不断改进学科教学方法，总结教育教学经验，提高教学质量，实现自我成长。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</w:p>
    <w:p w:rsidR="00321FE0" w:rsidRPr="007F1CFE" w:rsidRDefault="00321FE0" w:rsidP="00321FE0">
      <w:pPr>
        <w:spacing w:line="500" w:lineRule="exact"/>
        <w:jc w:val="center"/>
        <w:rPr>
          <w:rFonts w:ascii="黑体" w:eastAsia="黑体" w:hAnsi="楷体"/>
          <w:szCs w:val="32"/>
        </w:rPr>
      </w:pPr>
      <w:r w:rsidRPr="007F1CFE">
        <w:rPr>
          <w:rFonts w:ascii="黑体" w:eastAsia="黑体" w:hAnsi="楷体" w:hint="eastAsia"/>
          <w:szCs w:val="32"/>
        </w:rPr>
        <w:t>第四章 管理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第十五条  工作室主持人及成员所在单位应为工作室开展工作提供便利条件，在基础设施、配套经费、活动平台等方面给予积极支持。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第十六条  工作室的日常运行由主持人负责。所在单位履行协管和监督职能，保障相关经费的依法依规使用。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第十七条  工作室经费由所在单位实行专户管理，主持人负责具体开支，专款专用。经费主要用于工作室基础建设、教育科研活动以及工作室日常开支。添置的硬件设施属国家固定资产，纳入主持人所在单位统一管理。</w:t>
      </w:r>
    </w:p>
    <w:p w:rsidR="00321FE0" w:rsidRPr="007F1CFE" w:rsidRDefault="00321FE0" w:rsidP="00321FE0">
      <w:pPr>
        <w:spacing w:line="500" w:lineRule="exact"/>
        <w:rPr>
          <w:rFonts w:ascii="仿宋" w:eastAsia="仿宋" w:hAnsi="仿宋"/>
          <w:szCs w:val="32"/>
        </w:rPr>
      </w:pPr>
    </w:p>
    <w:p w:rsidR="00321FE0" w:rsidRPr="007F1CFE" w:rsidRDefault="00321FE0" w:rsidP="00321FE0">
      <w:pPr>
        <w:spacing w:line="500" w:lineRule="exact"/>
        <w:jc w:val="center"/>
        <w:rPr>
          <w:rFonts w:ascii="黑体" w:eastAsia="黑体" w:hAnsi="楷体"/>
          <w:b/>
          <w:szCs w:val="32"/>
        </w:rPr>
      </w:pPr>
      <w:r w:rsidRPr="007F1CFE">
        <w:rPr>
          <w:rFonts w:ascii="黑体" w:eastAsia="黑体" w:hAnsi="楷体" w:hint="eastAsia"/>
          <w:b/>
          <w:szCs w:val="32"/>
        </w:rPr>
        <w:t>第五章 考核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第十八条</w:t>
      </w:r>
      <w:r w:rsidRPr="007F1CFE">
        <w:rPr>
          <w:rFonts w:ascii="宋体" w:cs="宋体"/>
          <w:szCs w:val="32"/>
        </w:rPr>
        <w:t> </w:t>
      </w:r>
      <w:r w:rsidRPr="007F1CFE">
        <w:rPr>
          <w:rFonts w:ascii="宋体" w:cs="宋体" w:hint="eastAsia"/>
          <w:szCs w:val="32"/>
        </w:rPr>
        <w:t xml:space="preserve"> </w:t>
      </w:r>
      <w:r w:rsidRPr="007F1CFE">
        <w:rPr>
          <w:rFonts w:ascii="仿宋" w:eastAsia="仿宋" w:hAnsi="仿宋" w:hint="eastAsia"/>
          <w:szCs w:val="32"/>
        </w:rPr>
        <w:t>各级教育行政部门和所在学校负责辖区工作室的考核，考核以市（州）、县级教育行政部门和高校为主，省教育行政部门加强指导和检查。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第十九条</w:t>
      </w:r>
      <w:r w:rsidRPr="007F1CFE">
        <w:rPr>
          <w:rFonts w:ascii="宋体" w:cs="宋体"/>
          <w:szCs w:val="32"/>
        </w:rPr>
        <w:t> </w:t>
      </w:r>
      <w:r w:rsidRPr="007F1CFE">
        <w:rPr>
          <w:rFonts w:ascii="宋体" w:cs="宋体" w:hint="eastAsia"/>
          <w:szCs w:val="32"/>
        </w:rPr>
        <w:t xml:space="preserve"> </w:t>
      </w:r>
      <w:r w:rsidRPr="007F1CFE">
        <w:rPr>
          <w:rFonts w:ascii="仿宋" w:eastAsia="仿宋" w:hAnsi="仿宋" w:hint="eastAsia"/>
          <w:szCs w:val="32"/>
        </w:rPr>
        <w:t>工作室成员的考核由主持人负责，年度考核不合格者取消工作室成员资格，同时可按有关程序吸纳符合条件的新成员。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第二十条  有下列情形之一者，经查证属实后，报省教育厅批准，撤消其称号。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</w:t>
      </w:r>
      <w:r w:rsidRPr="007F1CFE">
        <w:rPr>
          <w:rFonts w:ascii="仿宋" w:eastAsia="仿宋" w:hAnsi="仿宋"/>
          <w:szCs w:val="32"/>
        </w:rPr>
        <w:t>1</w:t>
      </w:r>
      <w:r w:rsidRPr="007F1CFE">
        <w:rPr>
          <w:rFonts w:ascii="仿宋" w:eastAsia="仿宋" w:hAnsi="仿宋" w:hint="eastAsia"/>
          <w:szCs w:val="32"/>
        </w:rPr>
        <w:t>）在评选中弄虚作假，骗取称号的。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lastRenderedPageBreak/>
        <w:t>（</w:t>
      </w:r>
      <w:r w:rsidRPr="007F1CFE">
        <w:rPr>
          <w:rFonts w:ascii="仿宋" w:eastAsia="仿宋" w:hAnsi="仿宋"/>
          <w:szCs w:val="32"/>
        </w:rPr>
        <w:t>2</w:t>
      </w:r>
      <w:r w:rsidRPr="007F1CFE">
        <w:rPr>
          <w:rFonts w:ascii="仿宋" w:eastAsia="仿宋" w:hAnsi="仿宋" w:hint="eastAsia"/>
          <w:szCs w:val="32"/>
        </w:rPr>
        <w:t xml:space="preserve">）违法乱纪、有损教师形象的。 </w:t>
      </w:r>
    </w:p>
    <w:p w:rsidR="00321FE0" w:rsidRPr="007F1CFE" w:rsidRDefault="00321FE0" w:rsidP="00321FE0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7F1CFE">
        <w:rPr>
          <w:rFonts w:ascii="仿宋" w:eastAsia="仿宋" w:hAnsi="仿宋" w:hint="eastAsia"/>
          <w:szCs w:val="32"/>
        </w:rPr>
        <w:t>（</w:t>
      </w:r>
      <w:r w:rsidRPr="007F1CFE">
        <w:rPr>
          <w:rFonts w:ascii="仿宋" w:eastAsia="仿宋" w:hAnsi="仿宋"/>
          <w:szCs w:val="32"/>
        </w:rPr>
        <w:t>3</w:t>
      </w:r>
      <w:r w:rsidRPr="007F1CFE">
        <w:rPr>
          <w:rFonts w:ascii="仿宋" w:eastAsia="仿宋" w:hAnsi="仿宋" w:hint="eastAsia"/>
          <w:szCs w:val="32"/>
        </w:rPr>
        <w:t>）年度考核为不称职的。</w:t>
      </w:r>
    </w:p>
    <w:p w:rsidR="00321FE0" w:rsidRPr="007F1CFE" w:rsidRDefault="00321FE0" w:rsidP="00321FE0">
      <w:pPr>
        <w:spacing w:line="500" w:lineRule="exact"/>
        <w:ind w:firstLineChars="250" w:firstLine="800"/>
        <w:rPr>
          <w:szCs w:val="32"/>
        </w:rPr>
      </w:pPr>
      <w:r w:rsidRPr="007F1CFE">
        <w:rPr>
          <w:rFonts w:ascii="仿宋" w:eastAsia="仿宋" w:hAnsi="仿宋" w:hint="eastAsia"/>
          <w:szCs w:val="32"/>
        </w:rPr>
        <w:t>第二十一条  本办法由省教育厅负责解释。</w:t>
      </w:r>
    </w:p>
    <w:p w:rsidR="00321FE0" w:rsidRDefault="00321FE0" w:rsidP="00321FE0">
      <w:pPr>
        <w:spacing w:line="560" w:lineRule="exact"/>
        <w:jc w:val="left"/>
        <w:rPr>
          <w:rFonts w:ascii="黑体" w:eastAsia="黑体"/>
          <w:color w:val="000000"/>
          <w:kern w:val="0"/>
          <w:szCs w:val="32"/>
        </w:rPr>
      </w:pPr>
    </w:p>
    <w:p w:rsidR="005F16C4" w:rsidRPr="00321FE0" w:rsidRDefault="005F16C4"/>
    <w:sectPr w:rsidR="005F16C4" w:rsidRPr="00321FE0" w:rsidSect="005F1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633AF"/>
    <w:multiLevelType w:val="multilevel"/>
    <w:tmpl w:val="737633AF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FE0"/>
    <w:rsid w:val="00185A40"/>
    <w:rsid w:val="001E3342"/>
    <w:rsid w:val="00321FE0"/>
    <w:rsid w:val="005F16C4"/>
    <w:rsid w:val="006A4031"/>
    <w:rsid w:val="00D5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E0"/>
    <w:pPr>
      <w:widowControl w:val="0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</Words>
  <Characters>1847</Characters>
  <Application>Microsoft Office Word</Application>
  <DocSecurity>0</DocSecurity>
  <Lines>15</Lines>
  <Paragraphs>4</Paragraphs>
  <ScaleCrop>false</ScaleCrop>
  <Company>微软中国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亓小林</dc:creator>
  <cp:keywords/>
  <dc:description/>
  <cp:lastModifiedBy>亓小林</cp:lastModifiedBy>
  <cp:revision>1</cp:revision>
  <dcterms:created xsi:type="dcterms:W3CDTF">2016-07-20T07:08:00Z</dcterms:created>
  <dcterms:modified xsi:type="dcterms:W3CDTF">2016-07-20T07:08:00Z</dcterms:modified>
</cp:coreProperties>
</file>